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color w:val="222222"/>
          <w:sz w:val="40"/>
          <w:szCs w:val="40"/>
          <w:u w:val="none"/>
          <w:lang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222222"/>
          <w:sz w:val="40"/>
          <w:szCs w:val="40"/>
          <w:u w:val="none"/>
        </w:rPr>
        <w:t>梧州市</w:t>
      </w:r>
      <w:r>
        <w:rPr>
          <w:rStyle w:val="4"/>
          <w:rFonts w:hint="eastAsia" w:ascii="方正小标宋简体" w:hAnsi="方正小标宋简体" w:eastAsia="方正小标宋简体" w:cs="方正小标宋简体"/>
          <w:color w:val="222222"/>
          <w:sz w:val="40"/>
          <w:szCs w:val="40"/>
          <w:u w:val="none"/>
          <w:lang w:eastAsia="zh-CN"/>
        </w:rPr>
        <w:t>市场监督管理局</w:t>
      </w:r>
    </w:p>
    <w:p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color w:val="222222"/>
          <w:sz w:val="40"/>
          <w:szCs w:val="40"/>
          <w:u w:val="none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222222"/>
          <w:sz w:val="40"/>
          <w:szCs w:val="40"/>
          <w:u w:val="none"/>
        </w:rPr>
        <w:t>2019年度</w:t>
      </w:r>
      <w:r>
        <w:rPr>
          <w:rStyle w:val="4"/>
          <w:rFonts w:hint="eastAsia" w:ascii="方正小标宋简体" w:hAnsi="方正小标宋简体" w:eastAsia="方正小标宋简体" w:cs="方正小标宋简体"/>
          <w:color w:val="222222"/>
          <w:sz w:val="40"/>
          <w:szCs w:val="40"/>
          <w:u w:val="none"/>
          <w:lang w:eastAsia="zh-CN"/>
        </w:rPr>
        <w:t>公开遴选</w:t>
      </w:r>
      <w:r>
        <w:rPr>
          <w:rStyle w:val="4"/>
          <w:rFonts w:hint="eastAsia" w:ascii="方正小标宋简体" w:hAnsi="方正小标宋简体" w:eastAsia="方正小标宋简体" w:cs="方正小标宋简体"/>
          <w:color w:val="222222"/>
          <w:sz w:val="40"/>
          <w:szCs w:val="40"/>
          <w:u w:val="none"/>
        </w:rPr>
        <w:t>公务员</w:t>
      </w:r>
      <w:r>
        <w:rPr>
          <w:rStyle w:val="4"/>
          <w:rFonts w:hint="eastAsia" w:ascii="方正小标宋简体" w:hAnsi="方正小标宋简体" w:eastAsia="方正小标宋简体" w:cs="方正小标宋简体"/>
          <w:color w:val="222222"/>
          <w:sz w:val="40"/>
          <w:szCs w:val="40"/>
          <w:u w:val="none"/>
          <w:lang w:eastAsia="zh-CN"/>
        </w:rPr>
        <w:t>进入</w:t>
      </w:r>
      <w:r>
        <w:rPr>
          <w:rStyle w:val="4"/>
          <w:rFonts w:hint="eastAsia" w:ascii="方正小标宋简体" w:hAnsi="方正小标宋简体" w:eastAsia="方正小标宋简体" w:cs="方正小标宋简体"/>
          <w:color w:val="222222"/>
          <w:sz w:val="40"/>
          <w:szCs w:val="40"/>
          <w:u w:val="none"/>
        </w:rPr>
        <w:t>面试人员名单</w:t>
      </w:r>
      <w:bookmarkStart w:id="0" w:name="_GoBack"/>
      <w:bookmarkEnd w:id="0"/>
    </w:p>
    <w:tbl>
      <w:tblPr>
        <w:tblStyle w:val="2"/>
        <w:tblW w:w="83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80"/>
        <w:gridCol w:w="975"/>
        <w:gridCol w:w="1785"/>
        <w:gridCol w:w="1245"/>
        <w:gridCol w:w="1214"/>
        <w:gridCol w:w="1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进入面试范围人选最低笔试成绩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张玮茹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14515270809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梧州市市场监督管理局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办公室文秘岗位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全宇连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14515270823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陆爱香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14515271805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李懿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14515271908</w:t>
            </w: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梁冬艳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14515270701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梧州市市场监督管理局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综合应急协调岗位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杨灿成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14515271227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吴冬艳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14515271518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覃国庭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14515272005</w:t>
            </w: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李会鑫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14515270228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梧州市市场监督管理局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政策法规工作岗位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蒋乐娟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14515270803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李金夏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14515271304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李启海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14515272023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余静梅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14515270108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梧州市市场监督管理局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药品经营监管岗位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卢敏玲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14515270624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黄柳锋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14515270929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14515271816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黄妙玲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14515272008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汤琳娜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14515270511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梧州市市场监督管理局</w:t>
            </w:r>
          </w:p>
        </w:tc>
        <w:tc>
          <w:tcPr>
            <w:tcW w:w="121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监督管理所岗位</w:t>
            </w:r>
          </w:p>
        </w:tc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周秒伶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14515270630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易结梅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14515271006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14515271106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覃小洹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14515271414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黄海荣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14515271707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14515271826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潘伟平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14515271830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马泽灏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14515271911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66BA"/>
    <w:rsid w:val="055212AE"/>
    <w:rsid w:val="24902DDA"/>
    <w:rsid w:val="28176D37"/>
    <w:rsid w:val="2DD266BA"/>
    <w:rsid w:val="36E06CE2"/>
    <w:rsid w:val="54920362"/>
    <w:rsid w:val="764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2019-11-19T08:28:00Z</dcterms:created>
  <dc:creator>～_～hy</dc:creator>
  <cp:lastModifiedBy>付立婷</cp:lastModifiedBy>
  <cp:lastPrinted>2019-11-19T23:52:00Z</cp:lastPrinted>
  <dcterms:modified xsi:type="dcterms:W3CDTF">2019-11-20T07:50:16Z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