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exact"/>
        <w:jc w:val="left"/>
        <w:rPr>
          <w:rFonts w:hint="eastAsia" w:ascii="黑体" w:hAnsi="黑体"/>
          <w:b w:val="0"/>
          <w:bCs w:val="0"/>
          <w:sz w:val="30"/>
          <w:szCs w:val="30"/>
        </w:rPr>
      </w:pPr>
      <w:r>
        <w:rPr>
          <w:rFonts w:ascii="黑体" w:hAnsi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/>
          <w:b w:val="0"/>
          <w:bCs w:val="0"/>
          <w:sz w:val="30"/>
          <w:szCs w:val="30"/>
        </w:rPr>
        <w:t>2</w:t>
      </w:r>
    </w:p>
    <w:p>
      <w:pPr>
        <w:pStyle w:val="2"/>
        <w:spacing w:before="0" w:after="0" w:line="480" w:lineRule="exact"/>
        <w:jc w:val="center"/>
        <w:rPr>
          <w:rFonts w:hint="eastAsia" w:ascii="黑体" w:hAnsi="黑体"/>
        </w:rPr>
      </w:pPr>
    </w:p>
    <w:p>
      <w:pPr>
        <w:pStyle w:val="2"/>
        <w:spacing w:before="0" w:after="0" w:line="480" w:lineRule="exact"/>
        <w:jc w:val="center"/>
        <w:rPr>
          <w:rFonts w:ascii="黑体" w:hAnsi="黑体"/>
          <w:sz w:val="36"/>
          <w:szCs w:val="36"/>
        </w:rPr>
      </w:pPr>
      <w:bookmarkStart w:id="0" w:name="_GoBack"/>
      <w:r>
        <w:rPr>
          <w:rFonts w:hint="eastAsia" w:ascii="黑体" w:hAnsi="黑体"/>
          <w:sz w:val="36"/>
          <w:szCs w:val="36"/>
        </w:rPr>
        <w:t>考生面试须知</w:t>
      </w:r>
    </w:p>
    <w:bookmarkEnd w:id="0"/>
    <w:p>
      <w:pPr>
        <w:spacing w:line="480" w:lineRule="exact"/>
        <w:ind w:firstLine="640"/>
        <w:rPr>
          <w:rFonts w:ascii="仿宋_GB2312" w:hAnsi="宋体"/>
        </w:rPr>
      </w:pPr>
      <w:r>
        <w:rPr>
          <w:rFonts w:hint="eastAsia" w:ascii="仿宋_GB2312" w:hAnsi="宋体"/>
        </w:rPr>
        <w:t>（一）考生必须凭本人</w:t>
      </w:r>
      <w:r>
        <w:rPr>
          <w:rFonts w:hint="eastAsia" w:ascii="仿宋_GB2312" w:hAnsi="宋体"/>
          <w:b/>
          <w:u w:val="single"/>
        </w:rPr>
        <w:t>有效居民身份证原件、《笔试准考证》</w:t>
      </w:r>
      <w:r>
        <w:rPr>
          <w:rFonts w:hint="eastAsia" w:ascii="仿宋_GB2312" w:hAnsi="宋体"/>
        </w:rPr>
        <w:t>，在规定时间内验证合格才能参加面试，违者视为自动弃权，取消面试资格。</w:t>
      </w:r>
    </w:p>
    <w:p>
      <w:pPr>
        <w:spacing w:line="480" w:lineRule="exact"/>
        <w:ind w:firstLine="640"/>
        <w:rPr>
          <w:rFonts w:ascii="仿宋_GB2312" w:hAnsi="宋体"/>
        </w:rPr>
      </w:pPr>
      <w:r>
        <w:rPr>
          <w:rFonts w:hint="eastAsia" w:ascii="仿宋_GB2312" w:hAnsi="宋体"/>
        </w:rPr>
        <w:t>（二）考生必须严格遵守面试纪律，自觉维护考场秩序，按面试程序和要求参加面试，不得以任何理由违反规定，影响面试。</w:t>
      </w:r>
    </w:p>
    <w:p>
      <w:pPr>
        <w:spacing w:line="480" w:lineRule="exact"/>
        <w:ind w:firstLine="640"/>
        <w:rPr>
          <w:rFonts w:ascii="仿宋_GB2312" w:hAnsi="宋体"/>
        </w:rPr>
      </w:pPr>
      <w:r>
        <w:rPr>
          <w:rFonts w:hint="eastAsia" w:ascii="仿宋_GB2312" w:hAnsi="宋体"/>
        </w:rPr>
        <w:t>（三）考生不得穿制服或穿带有特别标志的服装。</w:t>
      </w:r>
    </w:p>
    <w:p>
      <w:pPr>
        <w:spacing w:line="480" w:lineRule="exact"/>
        <w:ind w:firstLine="640"/>
        <w:rPr>
          <w:rFonts w:ascii="仿宋_GB2312" w:hAnsi="宋体"/>
        </w:rPr>
      </w:pPr>
      <w:r>
        <w:rPr>
          <w:rFonts w:hint="eastAsia" w:ascii="仿宋_GB2312" w:hAnsi="宋体"/>
        </w:rPr>
        <w:t>（四）</w:t>
      </w:r>
      <w:r>
        <w:rPr>
          <w:rFonts w:hint="eastAsia" w:ascii="仿宋_GB2312" w:hAnsi="宋体"/>
          <w:b/>
          <w:u w:val="single"/>
        </w:rPr>
        <w:t>考生须在面试当天上午8：30前到达指定考场的候考室（北海人才大厦）参加抽签</w:t>
      </w:r>
      <w:r>
        <w:rPr>
          <w:rFonts w:hint="eastAsia" w:ascii="仿宋_GB2312" w:hAnsi="宋体"/>
        </w:rPr>
        <w:t>，按抽签确定的面试序号参加面试。抽签开始时仍未到达候考室的，剩余签号由迟到考生抽选。面试当天上午9</w:t>
      </w:r>
      <w:r>
        <w:rPr>
          <w:rFonts w:hint="eastAsia" w:ascii="仿宋_GB2312" w:hAnsi="宋体" w:cs="宋体"/>
        </w:rPr>
        <w:t>︰0</w:t>
      </w:r>
      <w:r>
        <w:rPr>
          <w:rFonts w:hint="eastAsia" w:ascii="仿宋_GB2312" w:hAnsi="宋体"/>
        </w:rPr>
        <w:t>0前考生必须验证合格进入候考室，9：00后到达的考生不允许进入候考室，按自动放弃面试资格处理。</w:t>
      </w:r>
    </w:p>
    <w:p>
      <w:pPr>
        <w:spacing w:line="480" w:lineRule="exact"/>
        <w:ind w:firstLine="640"/>
        <w:rPr>
          <w:rFonts w:ascii="仿宋_GB2312" w:hAnsi="宋体"/>
        </w:rPr>
      </w:pPr>
      <w:r>
        <w:rPr>
          <w:rFonts w:hint="eastAsia" w:ascii="仿宋_GB2312" w:hAnsi="宋体"/>
        </w:rPr>
        <w:t>（五）考生在抽签前要主动将各种电子、通信、计算、存储等禁止使用和携带的设备交由工作统一保管。严禁将手机等禁止使用和携带的设备带至候考室座位或面试室内。如有违反，给予取消本次面试资格处理。</w:t>
      </w:r>
    </w:p>
    <w:p>
      <w:pPr>
        <w:spacing w:line="480" w:lineRule="exact"/>
        <w:ind w:firstLine="640"/>
        <w:rPr>
          <w:rFonts w:ascii="仿宋_GB2312" w:hAnsi="宋体"/>
        </w:rPr>
      </w:pPr>
      <w:r>
        <w:rPr>
          <w:rFonts w:hint="eastAsia" w:ascii="仿宋_GB2312" w:hAnsi="宋体"/>
        </w:rPr>
        <w:t>（六）考生在候考过程中不得随意出入候考室，因特殊情况需出入候考室的，必须经候考室工作人员同意并由相关人员陪同监督。</w:t>
      </w:r>
    </w:p>
    <w:p>
      <w:pPr>
        <w:spacing w:line="480" w:lineRule="exact"/>
        <w:ind w:firstLine="640"/>
        <w:rPr>
          <w:rFonts w:ascii="仿宋_GB2312" w:hAnsi="宋体"/>
        </w:rPr>
      </w:pPr>
      <w:r>
        <w:rPr>
          <w:rFonts w:hint="eastAsia" w:ascii="仿宋_GB2312" w:hAnsi="宋体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480" w:lineRule="exact"/>
        <w:ind w:firstLine="645"/>
        <w:rPr>
          <w:rFonts w:ascii="仿宋_GB2312" w:hAnsi="宋体"/>
          <w:b/>
        </w:rPr>
      </w:pPr>
      <w:r>
        <w:rPr>
          <w:rFonts w:hint="eastAsia" w:ascii="仿宋_GB2312" w:hAnsi="宋体"/>
        </w:rPr>
        <w:t>（八）考生在面试时，只能报自己的面试序号，不得以任何方式向考官或面试室内工作人员透露本人的姓名、父母信息、籍贯、毕业院校、所学专业、工作单位、父母情况、报考单位、报考职位、职位代码等个人信息。</w:t>
      </w:r>
    </w:p>
    <w:p>
      <w:pPr>
        <w:spacing w:line="480" w:lineRule="exact"/>
        <w:ind w:firstLine="645"/>
        <w:rPr>
          <w:rFonts w:ascii="仿宋_GB2312" w:hAnsi="宋体"/>
        </w:rPr>
      </w:pPr>
      <w:r>
        <w:rPr>
          <w:rFonts w:hint="eastAsia" w:ascii="仿宋_GB2312" w:hAnsi="宋体"/>
        </w:rPr>
        <w:t>（九）考生面试时，不得在面试题本上做任何记号，但可在草稿纸上做简单记录。对主考官提问中的词语听不清楚的，可请求主考官复述一遍，但不得反问主考官。</w:t>
      </w:r>
    </w:p>
    <w:p>
      <w:pPr>
        <w:spacing w:line="480" w:lineRule="exact"/>
        <w:ind w:firstLine="600" w:firstLineChars="200"/>
        <w:rPr>
          <w:rFonts w:ascii="仿宋_GB2312" w:hAnsi="宋体"/>
        </w:rPr>
      </w:pPr>
      <w:r>
        <w:rPr>
          <w:rFonts w:hint="eastAsia" w:ascii="仿宋_GB2312" w:hAnsi="宋体"/>
        </w:rPr>
        <w:t>（十）面试结束，考生退场时不得将试题本、草稿纸带出考场。由引导员带离到考后休息室等候公布面试成绩，在等候公布成绩期间要服从休息室工作人员管理。不得以任何方式对外泄露试题信息。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77EB0"/>
    <w:rsid w:val="4D57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2019-11-18T09:09:00Z</dcterms:created>
  <dc:creator>Administrator</dc:creator>
  <cp:lastModifiedBy>Administrator</cp:lastModifiedBy>
  <dcterms:modified xsi:type="dcterms:W3CDTF">2019-11-18T09:09:50Z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