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938" w:tblpY="3258"/>
        <w:tblOverlap w:val="never"/>
        <w:tblW w:w="0" w:type="auto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13"/>
        <w:gridCol w:w="883"/>
        <w:gridCol w:w="418"/>
        <w:gridCol w:w="295"/>
        <w:gridCol w:w="864"/>
        <w:gridCol w:w="342"/>
        <w:gridCol w:w="327"/>
        <w:gridCol w:w="998"/>
        <w:gridCol w:w="1401"/>
        <w:gridCol w:w="671"/>
        <w:gridCol w:w="353"/>
        <w:gridCol w:w="3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4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柳州市柳侯公园管理处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45020132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刘盈莹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2015.6毕业于广西师范大学漓江学院，旅游管理</w:t>
            </w:r>
          </w:p>
        </w:tc>
        <w:tc>
          <w:tcPr>
            <w:tcW w:w="14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1145020303904</w:t>
            </w:r>
          </w:p>
        </w:tc>
        <w:tc>
          <w:tcPr>
            <w:tcW w:w="6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139.43</w:t>
            </w:r>
          </w:p>
        </w:tc>
        <w:tc>
          <w:tcPr>
            <w:tcW w:w="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1F2F2F"/>
          <w:spacing w:val="0"/>
          <w:sz w:val="36"/>
          <w:szCs w:val="36"/>
          <w:shd w:val="clear" w:fill="FFFFFF"/>
        </w:rPr>
        <w:t>柳州市林业和园林局下属事业单位公开招聘工作人员拟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F2F2F"/>
          <w:spacing w:val="0"/>
          <w:sz w:val="36"/>
          <w:szCs w:val="36"/>
          <w:shd w:val="clear" w:fill="FFFFFF"/>
        </w:rPr>
        <w:t>聘用人选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411F3"/>
    <w:rsid w:val="676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2019-10-25T06:09:00Z</dcterms:created>
  <dc:creator>石果</dc:creator>
  <cp:lastModifiedBy>石果</cp:lastModifiedBy>
  <dcterms:modified xsi:type="dcterms:W3CDTF">2019-10-25T06:09:47Z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