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Style w:val="4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hAnsi="黑体" w:eastAsia="黑体"/>
          <w:kern w:val="2"/>
          <w:sz w:val="32"/>
          <w:szCs w:val="32"/>
          <w:lang w:val="en-US" w:eastAsia="zh-CN" w:bidi="ar-SA"/>
        </w:rPr>
        <w:t>附件2</w:t>
      </w:r>
    </w:p>
    <w:p>
      <w:pPr>
        <w:spacing w:line="240" w:lineRule="auto"/>
        <w:jc w:val="both"/>
        <w:rPr>
          <w:rStyle w:val="4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9848" w:type="dxa"/>
        <w:tblInd w:w="-66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440"/>
        <w:gridCol w:w="1620"/>
        <w:gridCol w:w="1260"/>
        <w:gridCol w:w="720"/>
        <w:gridCol w:w="720"/>
        <w:gridCol w:w="540"/>
        <w:gridCol w:w="540"/>
        <w:gridCol w:w="540"/>
        <w:gridCol w:w="900"/>
        <w:gridCol w:w="90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848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黑体" w:eastAsia="黑体"/>
                <w:color w:val="000000"/>
                <w:kern w:val="0"/>
                <w:sz w:val="44"/>
                <w:szCs w:val="4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color w:val="000000"/>
                <w:kern w:val="0"/>
                <w:sz w:val="44"/>
                <w:szCs w:val="44"/>
                <w:lang w:val="en-US" w:eastAsia="zh-CN" w:bidi="ar-SA"/>
              </w:rPr>
              <w:t>百色市中级人民法院2019年考试录用公务员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color w:val="000000"/>
                <w:kern w:val="0"/>
                <w:sz w:val="44"/>
                <w:szCs w:val="44"/>
                <w:lang w:val="en-US" w:eastAsia="zh-CN" w:bidi="ar-SA"/>
              </w:rPr>
              <w:t>取消或减少录用计划职位表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招录机关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用人单位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职位名称(代码)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计划招录人数</w:t>
            </w: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取消或减少录用计划人数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实际计划录用人数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笔试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面试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体检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考察及其他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  <w:t>百色市中级人民法院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  <w:t>百色市中级人民法院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  <w:t>法官助理一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  <w:t>（452610001）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  <w:t>百色市中级人民法院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  <w:t>百色市基层人民法院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  <w:t>法官助理二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  <w:t>（452610005）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Arial" w:hAnsi="Arial"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3776A"/>
    <w:rsid w:val="7B53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spacing w:line="24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2019-08-22T07:25:00Z</dcterms:created>
  <dc:creator>admin</dc:creator>
  <cp:lastModifiedBy>admin</cp:lastModifiedBy>
  <dcterms:modified xsi:type="dcterms:W3CDTF">2019-08-22T07:26:10Z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