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01" w:beforeAutospacing="0" w:after="501" w:afterAutospacing="0" w:line="20" w:lineRule="atLeast"/>
        <w:ind w:left="0" w:right="0"/>
        <w:jc w:val="center"/>
        <w:rPr>
          <w:b w:val="0"/>
          <w:color w:val="CC3333"/>
          <w:sz w:val="37"/>
          <w:szCs w:val="37"/>
        </w:rPr>
      </w:pPr>
      <w:r>
        <w:rPr>
          <w:b w:val="0"/>
          <w:color w:val="CC3333"/>
          <w:sz w:val="37"/>
          <w:szCs w:val="37"/>
          <w:bdr w:val="none" w:color="auto" w:sz="0" w:space="0"/>
        </w:rPr>
        <w:t>2019年柳</w:t>
      </w:r>
      <w:bookmarkStart w:id="0" w:name="_GoBack"/>
      <w:bookmarkEnd w:id="0"/>
      <w:r>
        <w:rPr>
          <w:b w:val="0"/>
          <w:color w:val="CC3333"/>
          <w:sz w:val="37"/>
          <w:szCs w:val="37"/>
          <w:bdr w:val="none" w:color="auto" w:sz="0" w:space="0"/>
        </w:rPr>
        <w:t>城县定向培养农村小学全科教师拟聘用人选公示</w:t>
      </w:r>
    </w:p>
    <w:tbl>
      <w:tblPr>
        <w:tblW w:w="1014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5"/>
        <w:gridCol w:w="1439"/>
        <w:gridCol w:w="589"/>
        <w:gridCol w:w="373"/>
        <w:gridCol w:w="579"/>
        <w:gridCol w:w="369"/>
        <w:gridCol w:w="1110"/>
        <w:gridCol w:w="460"/>
        <w:gridCol w:w="364"/>
        <w:gridCol w:w="2068"/>
        <w:gridCol w:w="1891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0" w:hRule="atLeast"/>
        </w:trPr>
        <w:tc>
          <w:tcPr>
            <w:tcW w:w="10143" w:type="dxa"/>
            <w:gridSpan w:val="1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   根据《关于实施农村小学全科教师定向培养计划的通知》（桂教师范〔2013〕19号）及《自治区教育厅关于做好2018年农村小学全科教师定向师范毕业生就业工作的通知》（桂教师范〔2018〕38号）的文件要求，陆志芬同志经考核、体检合格，符合聘用条件。经研究决定，拟聘用陆志芬同志为柳城县事业单位工作人员，现予以公示，公示期7个工作日（2019年8月9日至8月19日）。对拟聘用的同志如有异议，请以书面形式，并署真实姓名和联系地址，于2019年8月19日前邮寄或直接送达我单位（邮寄地址为：广西柳州市柳城县城东大厦东裙楼4楼；邮编：545200，电话0772-7612732），群众如实反映有关问题受法律保护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1" w:hRule="atLeast"/>
        </w:trPr>
        <w:tc>
          <w:tcPr>
            <w:tcW w:w="9587" w:type="dxa"/>
            <w:gridSpan w:val="11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sz w:val="26"/>
                <w:szCs w:val="26"/>
              </w:rPr>
            </w:pPr>
            <w:r>
              <w:rPr>
                <w:rFonts w:ascii="宋体" w:hAnsi="宋体" w:eastAsia="宋体" w:cs="宋体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公示名单如下：</w:t>
            </w: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6"/>
                <w:szCs w:val="2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   年月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毕业时间及院校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柳城县东泉镇西安希望小学</w:t>
            </w:r>
          </w:p>
        </w:tc>
        <w:tc>
          <w:tcPr>
            <w:tcW w:w="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</w:t>
            </w:r>
          </w:p>
        </w:tc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陆志芬</w:t>
            </w:r>
          </w:p>
        </w:tc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1998.09 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2018年6月  广西科技师范学院</w:t>
            </w:r>
          </w:p>
        </w:tc>
        <w:tc>
          <w:tcPr>
            <w:tcW w:w="1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小学教育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</w:trPr>
        <w:tc>
          <w:tcPr>
            <w:tcW w:w="3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6" w:hRule="atLeast"/>
        </w:trPr>
        <w:tc>
          <w:tcPr>
            <w:tcW w:w="3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59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柳城县人力资源和社会保障局</w:t>
            </w: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4" w:hRule="atLeast"/>
        </w:trPr>
        <w:tc>
          <w:tcPr>
            <w:tcW w:w="3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959" w:type="dxa"/>
            <w:gridSpan w:val="2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2019年8月9日</w:t>
            </w: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345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3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8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73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7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9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1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64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68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891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556" w:type="dxa"/>
            <w:tcBorders>
              <w:top w:val="single" w:color="DDDDDD" w:sz="4" w:space="0"/>
              <w:left w:val="single" w:color="DDDDDD" w:sz="4" w:space="0"/>
              <w:bottom w:val="single" w:color="DDDDDD" w:sz="4" w:space="0"/>
              <w:right w:val="single" w:color="DDDDDD" w:sz="4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87873"/>
    <w:rsid w:val="0DD878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2019-08-09T03:49:00Z</dcterms:created>
  <dc:creator>ASUS</dc:creator>
  <cp:lastModifiedBy>ASUS</cp:lastModifiedBy>
  <dcterms:modified xsi:type="dcterms:W3CDTF">2019-08-09T03:49:42Z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