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63" w:rsidRDefault="00AC5D63" w:rsidP="00AC5D63">
      <w:pPr>
        <w:pStyle w:val="a5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</w:p>
    <w:p w:rsidR="00AC5D63" w:rsidRDefault="00AC5D63" w:rsidP="00AC5D63">
      <w:pPr>
        <w:pStyle w:val="a5"/>
        <w:widowControl w:val="0"/>
        <w:spacing w:beforeLines="100" w:before="240" w:beforeAutospacing="0" w:afterLines="100" w:after="240" w:afterAutospacing="0" w:line="560" w:lineRule="exact"/>
        <w:jc w:val="center"/>
        <w:rPr>
          <w:rFonts w:ascii="方正小标宋_GBK" w:eastAsia="方正小标宋_GBK" w:hAnsi="黑体" w:hint="eastAsia"/>
          <w:sz w:val="40"/>
          <w:szCs w:val="32"/>
        </w:rPr>
      </w:pPr>
      <w:bookmarkStart w:id="0" w:name="_GoBack"/>
      <w:r>
        <w:rPr>
          <w:rFonts w:ascii="Times New Roman" w:eastAsia="方正小标宋_GBK" w:hAnsi="Times New Roman" w:cs="Times New Roman" w:hint="eastAsia"/>
          <w:sz w:val="40"/>
          <w:szCs w:val="32"/>
        </w:rPr>
        <w:t>广西职业师范学院</w:t>
      </w:r>
      <w:r>
        <w:rPr>
          <w:rFonts w:ascii="Times New Roman" w:eastAsia="方正小标宋_GBK" w:hAnsi="Times New Roman" w:cs="Times New Roman" w:hint="eastAsia"/>
          <w:sz w:val="40"/>
          <w:szCs w:val="32"/>
        </w:rPr>
        <w:t>2019</w:t>
      </w:r>
      <w:r>
        <w:rPr>
          <w:rFonts w:ascii="方正小标宋_GBK" w:eastAsia="方正小标宋_GBK" w:hAnsi="黑体" w:hint="eastAsia"/>
          <w:sz w:val="40"/>
          <w:szCs w:val="32"/>
        </w:rPr>
        <w:t>年度公开招聘</w:t>
      </w:r>
    </w:p>
    <w:p w:rsidR="00AC5D63" w:rsidRDefault="00AC5D63" w:rsidP="00AC5D63">
      <w:pPr>
        <w:pStyle w:val="a5"/>
        <w:widowControl w:val="0"/>
        <w:spacing w:beforeLines="100" w:before="240" w:beforeAutospacing="0" w:afterLines="100" w:after="240" w:afterAutospacing="0" w:line="560" w:lineRule="exact"/>
        <w:jc w:val="center"/>
        <w:rPr>
          <w:rFonts w:ascii="方正小标宋_GBK" w:eastAsia="方正小标宋_GBK" w:hAnsi="黑体" w:cs="Verdana" w:hint="eastAsia"/>
          <w:spacing w:val="14"/>
          <w:sz w:val="40"/>
          <w:szCs w:val="30"/>
          <w:shd w:val="clear" w:color="auto" w:fill="FFFFFF"/>
        </w:rPr>
      </w:pPr>
      <w:r>
        <w:rPr>
          <w:rFonts w:ascii="方正小标宋_GBK" w:eastAsia="方正小标宋_GBK" w:hAnsi="黑体" w:hint="eastAsia"/>
          <w:sz w:val="40"/>
          <w:szCs w:val="32"/>
        </w:rPr>
        <w:t>工作人员岗位信息表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000" w:firstRow="0" w:lastRow="0" w:firstColumn="0" w:lastColumn="0" w:noHBand="0" w:noVBand="0"/>
      </w:tblPr>
      <w:tblGrid>
        <w:gridCol w:w="399"/>
        <w:gridCol w:w="474"/>
        <w:gridCol w:w="543"/>
        <w:gridCol w:w="336"/>
        <w:gridCol w:w="532"/>
        <w:gridCol w:w="670"/>
        <w:gridCol w:w="517"/>
        <w:gridCol w:w="657"/>
        <w:gridCol w:w="707"/>
        <w:gridCol w:w="1064"/>
        <w:gridCol w:w="407"/>
        <w:gridCol w:w="833"/>
        <w:gridCol w:w="526"/>
        <w:gridCol w:w="664"/>
        <w:gridCol w:w="670"/>
      </w:tblGrid>
      <w:tr w:rsidR="00AC5D63" w:rsidTr="00AC5D63">
        <w:trPr>
          <w:jc w:val="center"/>
        </w:trPr>
        <w:tc>
          <w:tcPr>
            <w:tcW w:w="399" w:type="dxa"/>
            <w:vAlign w:val="center"/>
          </w:tcPr>
          <w:bookmarkEnd w:id="0"/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C5D63" w:rsidTr="00AC5D63">
        <w:trPr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会计系、财税金融系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会计学、教育经济与管理、审计学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40岁及以下（年龄计算至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0"/>
                <w:szCs w:val="1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有企业工作经历或职业教育工作经历；具有副高及以上职称者，学历学位可为大学学历、学士学位。</w:t>
            </w: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试讲+面试+实操能力测试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AC5D63" w:rsidTr="00AC5D63">
        <w:trPr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贸易经济系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市场营销、工商管理、平面设计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40岁及以下（年龄计算至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有企业工作经历或职业教育工作经历；具有副高及以上职称者，学历学位可为大学学历、学士学位。</w:t>
            </w: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试讲+面试+实操能力测试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AC5D63" w:rsidTr="00AC5D63">
        <w:trPr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公共管理系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旅游 管理、酒店管理、应用经济学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40岁及以下（年龄计算至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有企业工作经历或职业教育工作经历；具有副高及以上职称者，学历学位可为大学学历、学士学位。</w:t>
            </w: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试讲+面试+实操能力测试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AC5D63" w:rsidTr="00AC5D63">
        <w:trPr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信息管理系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信息管理与信息系统、信息安全、信息技术与管理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40岁及以下（年龄计算至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有企业工作经历或职业教育工作经历；具有副高及以上职称者，学历学位可为大学学历、学士学位。</w:t>
            </w: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试讲+面试+实操能力测试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AC5D63" w:rsidTr="00AC5D63">
        <w:trPr>
          <w:trHeight w:val="1700"/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计算机系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电子科学与技术、集成电路系统设计、应用电子    技术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40岁及以下（年龄计算至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有企业工作经历或职业教育工作经历；具有副高及以上职称者，学历学位可为大学学历、学士学位。</w:t>
            </w: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试讲+面试+实操能力测试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AC5D63" w:rsidTr="00AC5D63">
        <w:trPr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 xml:space="preserve">6　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计算机系　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专任教师　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物联网工程、物联网技术、传感网技术、智能电网信息工程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40岁及以下（年龄计算至</w:t>
            </w:r>
          </w:p>
          <w:p w:rsidR="00AC5D63" w:rsidRDefault="00AC5D63" w:rsidP="00BC7F8D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  <w:t>有企业工作经历或职业教育工作经历；具有副高及以上职称者，学历学位可为大学学历、学士学位。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试讲+面试+实操能力测试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C5D63" w:rsidTr="00AC5D63">
        <w:trPr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教学系部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学生辅导员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思想政治教育、新闻学、心理学、计算机科学与技术、教育学、职业技术教育学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30岁及以下（年龄计算至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须入住男生宿舍</w:t>
            </w:r>
          </w:p>
        </w:tc>
      </w:tr>
      <w:tr w:rsidR="00AC5D63" w:rsidTr="00AC5D63">
        <w:trPr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教学系部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学生辅导员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思想政治教育、法学、新闻学、心理学、人力资源管理、物流管理、教育学、职业技术教育学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30岁及以下（年龄计算至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须入住女生宿舍</w:t>
            </w:r>
          </w:p>
        </w:tc>
      </w:tr>
      <w:tr w:rsidR="00AC5D63" w:rsidTr="00AC5D63">
        <w:trPr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教辅人员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档案学、人力资源管理、计算机科学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35岁及以下（年龄计算至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AC5D63" w:rsidTr="00AC5D63">
        <w:trPr>
          <w:trHeight w:val="1909"/>
          <w:jc w:val="center"/>
        </w:trPr>
        <w:tc>
          <w:tcPr>
            <w:tcW w:w="399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7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学工处</w:t>
            </w:r>
          </w:p>
        </w:tc>
        <w:tc>
          <w:tcPr>
            <w:tcW w:w="54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教辅人员</w:t>
            </w:r>
          </w:p>
        </w:tc>
        <w:tc>
          <w:tcPr>
            <w:tcW w:w="33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发展与教育心理学、基础心理学、教育学</w:t>
            </w:r>
          </w:p>
        </w:tc>
        <w:tc>
          <w:tcPr>
            <w:tcW w:w="51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35岁及以下（年龄计算至</w:t>
            </w:r>
          </w:p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报名首日）</w:t>
            </w:r>
          </w:p>
        </w:tc>
        <w:tc>
          <w:tcPr>
            <w:tcW w:w="10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833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526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664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670" w:type="dxa"/>
            <w:vAlign w:val="center"/>
          </w:tcPr>
          <w:p w:rsidR="00AC5D63" w:rsidRDefault="00AC5D63" w:rsidP="00BC7F8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AC5D63" w:rsidRDefault="00AC5D63" w:rsidP="00AC5D63">
      <w:pPr>
        <w:rPr>
          <w:rFonts w:hint="eastAsia"/>
          <w:shd w:val="clear" w:color="auto" w:fill="FFFFFF"/>
        </w:rPr>
      </w:pPr>
    </w:p>
    <w:p w:rsidR="002E3A2F" w:rsidRDefault="002E3A2F"/>
    <w:sectPr w:rsidR="002E3A2F">
      <w:footerReference w:type="default" r:id="rId4"/>
      <w:pgSz w:w="11906" w:h="16838"/>
      <w:pgMar w:top="1871" w:right="1474" w:bottom="1871" w:left="1474" w:header="851" w:footer="1588" w:gutter="0"/>
      <w:cols w:space="720"/>
      <w:docGrid w:linePitch="595" w:charSpace="4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C5D63">
    <w:pPr>
      <w:pStyle w:val="a4"/>
      <w:framePr w:wrap="around" w:vAnchor="text" w:hAnchor="margin" w:xAlign="outside" w:y="1"/>
      <w:rPr>
        <w:rStyle w:val="a3"/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00000" w:rsidRDefault="00AC5D63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63"/>
    <w:rsid w:val="002E3A2F"/>
    <w:rsid w:val="00AC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0B5C3-DDB8-442B-9B46-56B4763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63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5D63"/>
  </w:style>
  <w:style w:type="character" w:customStyle="1" w:styleId="Char">
    <w:name w:val="页脚 Char"/>
    <w:link w:val="a4"/>
    <w:rsid w:val="00AC5D63"/>
    <w:rPr>
      <w:rFonts w:eastAsia="宋体"/>
      <w:sz w:val="18"/>
      <w:szCs w:val="18"/>
    </w:rPr>
  </w:style>
  <w:style w:type="paragraph" w:styleId="a5">
    <w:name w:val="Normal (Web)"/>
    <w:basedOn w:val="a"/>
    <w:rsid w:val="00AC5D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rsid w:val="00AC5D63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C5D63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rsid w:val="00AC5D63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2019-07-31T04:51:00Z</dcterms:created>
  <dcterms:modified xsi:type="dcterms:W3CDTF">2019-07-31T04:53:00Z</dcterms:modified>
</cp:coreProperties>
</file>