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13" w:rsidRDefault="00055313" w:rsidP="00055313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附件2 ：</w:t>
      </w:r>
    </w:p>
    <w:p w:rsidR="00055313" w:rsidRDefault="00055313" w:rsidP="00055313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中铝广西有色稀土开发有限公司</w:t>
      </w:r>
    </w:p>
    <w:p w:rsidR="00055313" w:rsidRDefault="00055313" w:rsidP="00055313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招聘岗位表</w:t>
      </w:r>
    </w:p>
    <w:tbl>
      <w:tblPr>
        <w:tblW w:w="84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831"/>
        <w:gridCol w:w="558"/>
        <w:gridCol w:w="735"/>
        <w:gridCol w:w="842"/>
        <w:gridCol w:w="831"/>
        <w:gridCol w:w="2807"/>
        <w:gridCol w:w="1352"/>
      </w:tblGrid>
      <w:tr w:rsidR="00055313" w:rsidRPr="00055313" w:rsidTr="00377B3D">
        <w:trPr>
          <w:trHeight w:val="369"/>
          <w:jc w:val="center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215" w:type="dxa"/>
            <w:gridSpan w:val="4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55313" w:rsidRPr="00055313" w:rsidTr="0044048B">
        <w:trPr>
          <w:trHeight w:val="420"/>
          <w:jc w:val="center"/>
        </w:trPr>
        <w:tc>
          <w:tcPr>
            <w:tcW w:w="446" w:type="dxa"/>
            <w:vMerge/>
            <w:vAlign w:val="center"/>
          </w:tcPr>
          <w:p w:rsidR="00055313" w:rsidRPr="00055313" w:rsidRDefault="00055313" w:rsidP="00377B3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055313" w:rsidRPr="00055313" w:rsidRDefault="00055313" w:rsidP="00377B3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055313" w:rsidRPr="00055313" w:rsidRDefault="00055313" w:rsidP="00377B3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352" w:type="dxa"/>
            <w:vAlign w:val="center"/>
          </w:tcPr>
          <w:p w:rsidR="00055313" w:rsidRPr="00055313" w:rsidRDefault="00055313" w:rsidP="00377B3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55313" w:rsidRPr="00055313" w:rsidTr="0044048B">
        <w:trPr>
          <w:trHeight w:val="1846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境外项目管理人员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3-5名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冶金工程、化工、采矿、地质或相关专业毕业；从事冶炼、化工、矿山生产管理和技术管理工作经历3年以上；有较好的文字和语言表达能力；具有中级及以上专业技术任职资格。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会英语、缅甸语、老挝语、越南语、马来语者优先。</w:t>
            </w:r>
          </w:p>
        </w:tc>
      </w:tr>
      <w:tr w:rsidR="00055313" w:rsidRPr="00055313" w:rsidTr="0044048B">
        <w:trPr>
          <w:trHeight w:val="1056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翻译</w:t>
            </w:r>
          </w:p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专员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2-3名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马来语、缅甸语、老挝语、越南语、英语类专业；工作认真细致、思维敏捷、责任心强，笔译功底深厚，熟练中外互译，有较强的文字和语言表达能力。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有3年以上翻译相关工作经验者优先。</w:t>
            </w:r>
          </w:p>
        </w:tc>
      </w:tr>
      <w:tr w:rsidR="00055313" w:rsidRPr="00055313" w:rsidTr="0044048B">
        <w:trPr>
          <w:trHeight w:val="1056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财务</w:t>
            </w:r>
          </w:p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2名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会计或财经类相关专业；熟悉国家财务政策、会计法规，了解税务法规和相关税收政策；熟悉银行结算业务和报税流程，熟练使用财务软件和办公软件，工作认真细心、责任心强、为人正直、敢于坚持原则。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会英语、缅甸语、老挝语、越南语、马来语者优先。</w:t>
            </w:r>
          </w:p>
        </w:tc>
      </w:tr>
      <w:tr w:rsidR="00055313" w:rsidRPr="00055313" w:rsidTr="0044048B">
        <w:trPr>
          <w:trHeight w:val="792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进口报关人员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2名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2年以上外贸销售行业报关、报检等工作经验；熟悉掌握货物进口报关流程；具有较强的语言组织能力、表达沟通能力及人际关系处理能力；接受过进口报关等系统化培训。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会英语、缅甸语、老挝语、越南语、马来语者优先。</w:t>
            </w:r>
          </w:p>
        </w:tc>
      </w:tr>
      <w:tr w:rsidR="00055313" w:rsidRPr="00055313" w:rsidTr="0044048B">
        <w:trPr>
          <w:trHeight w:val="5177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规划发展部经理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1名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矿产资源、项目管理、地质勘查等地矿类相关专业，具有中级及以上专业技术任职资格；5年以上行业工作经验，熟悉矿业行业政策、矿产资源规划和较强的组织协调能力，具备良好的统筹规划能力和风险预判管控能力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会英语、缅甸语、老挝语、越南语、马来语者优先。</w:t>
            </w:r>
          </w:p>
        </w:tc>
      </w:tr>
      <w:tr w:rsidR="00055313" w:rsidRPr="00055313" w:rsidTr="0044048B">
        <w:trPr>
          <w:trHeight w:val="283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生产技术管理员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5名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化工、有色冶金、稀土工程相关专业，服从分配，有敬业精神，能吃苦耐劳，从事过生产管理者优先。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</w:p>
        </w:tc>
      </w:tr>
      <w:tr w:rsidR="00055313" w:rsidRPr="00055313" w:rsidTr="0044048B">
        <w:trPr>
          <w:trHeight w:val="792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055313" w:rsidRPr="0044048B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8"/>
                <w:szCs w:val="28"/>
              </w:rPr>
            </w:pPr>
            <w:r w:rsidRPr="0044048B">
              <w:rPr>
                <w:rFonts w:asciiTheme="minorEastAsia" w:hAnsiTheme="minorEastAsia" w:cs="等线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材料工程、化工技术员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jc w:val="center"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硕士研究生以上学历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  <w:r w:rsidRPr="00055313">
              <w:rPr>
                <w:rFonts w:asciiTheme="minorEastAsia" w:hAnsiTheme="minorEastAsia" w:cs="等线" w:hint="eastAsia"/>
                <w:kern w:val="0"/>
                <w:sz w:val="20"/>
                <w:szCs w:val="20"/>
              </w:rPr>
              <w:t>材料工程、化工研究相关专业，服从分配、有敬业精神、能吃苦耐劳。</w:t>
            </w:r>
          </w:p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55313" w:rsidRPr="00055313" w:rsidRDefault="00055313" w:rsidP="00377B3D">
            <w:pPr>
              <w:widowControl/>
              <w:rPr>
                <w:rFonts w:asciiTheme="minorEastAsia" w:hAnsiTheme="minorEastAsia" w:cs="等线"/>
                <w:kern w:val="0"/>
                <w:sz w:val="20"/>
                <w:szCs w:val="20"/>
              </w:rPr>
            </w:pPr>
          </w:p>
        </w:tc>
      </w:tr>
    </w:tbl>
    <w:p w:rsidR="00055313" w:rsidRPr="00055313" w:rsidRDefault="00055313" w:rsidP="00055313">
      <w:pPr>
        <w:spacing w:line="560" w:lineRule="exact"/>
        <w:ind w:right="1280"/>
        <w:jc w:val="left"/>
        <w:rPr>
          <w:rFonts w:asciiTheme="minorEastAsia" w:hAnsiTheme="minorEastAsia" w:cs="仿宋_GB2312"/>
          <w:sz w:val="32"/>
          <w:szCs w:val="32"/>
        </w:rPr>
      </w:pPr>
    </w:p>
    <w:p w:rsidR="00055313" w:rsidRPr="00055313" w:rsidRDefault="00055313" w:rsidP="00055313">
      <w:pPr>
        <w:ind w:firstLine="705"/>
        <w:rPr>
          <w:rStyle w:val="apple-style-span"/>
          <w:rFonts w:asciiTheme="minorEastAsia" w:hAnsiTheme="minorEastAsia"/>
          <w:color w:val="000000"/>
          <w:spacing w:val="15"/>
          <w:sz w:val="32"/>
          <w:szCs w:val="32"/>
        </w:rPr>
      </w:pPr>
    </w:p>
    <w:p w:rsidR="00055313" w:rsidRPr="00055313" w:rsidRDefault="00055313" w:rsidP="00055313">
      <w:pPr>
        <w:rPr>
          <w:rFonts w:asciiTheme="minorEastAsia" w:hAnsiTheme="minorEastAsia"/>
        </w:rPr>
      </w:pPr>
    </w:p>
    <w:p w:rsidR="00212A6D" w:rsidRPr="00055313" w:rsidRDefault="00212A6D">
      <w:pPr>
        <w:rPr>
          <w:rFonts w:asciiTheme="minorEastAsia" w:hAnsiTheme="minorEastAsia"/>
        </w:rPr>
      </w:pPr>
    </w:p>
    <w:sectPr w:rsidR="00212A6D" w:rsidRPr="0005531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70" w:rsidRDefault="00B31E70">
      <w:r>
        <w:separator/>
      </w:r>
    </w:p>
  </w:endnote>
  <w:endnote w:type="continuationSeparator" w:id="0">
    <w:p w:rsidR="00B31E70" w:rsidRDefault="00B3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5" w:rsidRDefault="000553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4F935" wp14:editId="1D5918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8B5" w:rsidRDefault="0005531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04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4F93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228B5" w:rsidRDefault="0005531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04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70" w:rsidRDefault="00B31E70">
      <w:r>
        <w:separator/>
      </w:r>
    </w:p>
  </w:footnote>
  <w:footnote w:type="continuationSeparator" w:id="0">
    <w:p w:rsidR="00B31E70" w:rsidRDefault="00B3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5" w:rsidRDefault="00B31E7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13"/>
    <w:rsid w:val="00055313"/>
    <w:rsid w:val="00212A6D"/>
    <w:rsid w:val="0044048B"/>
    <w:rsid w:val="00B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3D23F-125C-4576-AEE6-B3D2379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53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5313"/>
    <w:rPr>
      <w:sz w:val="18"/>
      <w:szCs w:val="18"/>
    </w:rPr>
  </w:style>
  <w:style w:type="character" w:customStyle="1" w:styleId="apple-style-span">
    <w:name w:val="apple-style-span"/>
    <w:basedOn w:val="a0"/>
    <w:uiPriority w:val="99"/>
    <w:qFormat/>
    <w:rsid w:val="0005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2</cp:revision>
  <dcterms:created xsi:type="dcterms:W3CDTF">2019-07-15T00:40:00Z</dcterms:created>
  <dcterms:modified xsi:type="dcterms:W3CDTF">2019-07-15T00:44:00Z</dcterms:modified>
</cp:coreProperties>
</file>