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0" w:type="dxa"/>
            <w:shd w:val="clear"/>
            <w:tcMar>
              <w:left w:w="150" w:type="dxa"/>
            </w:tcMar>
            <w:vAlign w:val="center"/>
          </w:tcPr>
          <w:tbl>
            <w:tblPr>
              <w:tblW w:w="12225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0"/>
              <w:gridCol w:w="992"/>
              <w:gridCol w:w="1724"/>
              <w:gridCol w:w="2148"/>
              <w:gridCol w:w="1634"/>
              <w:gridCol w:w="1236"/>
              <w:gridCol w:w="774"/>
              <w:gridCol w:w="1952"/>
              <w:gridCol w:w="110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  <w:tblCellSpacing w:w="15" w:type="dxa"/>
              </w:trPr>
              <w:tc>
                <w:tcPr>
                  <w:tcW w:w="12165" w:type="dxa"/>
                  <w:gridSpan w:val="9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bdr w:val="none" w:color="auto" w:sz="0" w:space="0"/>
                    </w:rPr>
                    <w:t> 2018年</w:t>
                  </w:r>
                  <w:bookmarkStart w:id="0" w:name="_GoBack"/>
                  <w:r>
                    <w:rPr>
                      <w:bdr w:val="none" w:color="auto" w:sz="0" w:space="0"/>
                    </w:rPr>
                    <w:t>昭平县特岗计划教师拟招聘人员名单</w:t>
                  </w:r>
                  <w:bookmarkEnd w:id="0"/>
                  <w:r>
                    <w:rPr>
                      <w:bdr w:val="none" w:color="auto" w:sz="0" w:space="0"/>
                    </w:rPr>
                    <w:t>（33人）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3012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2018年8月1日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0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编号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拟聘岗位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毕业学校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是否师范类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教师资     格种类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梁丽慧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广西民族大学汉语言文学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吴飞燕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广西民族大学相思湖学院汉语言文学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黄燕丽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玉林师范学院信息与计算科学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信息与计算科学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刘福英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曲阜师范大学电子信息科学与技术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电子信息科学与技术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李梅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初中英语教师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广西师范大学漓江学院英语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李章敏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初中生物教师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桂林医学院生物技术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生物技术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黄燕婷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初中物理教师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玉林师范学院物理学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物理学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刘万蕊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初中物理教师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广西师范大学电子信息工程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电子信息工程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罗应律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初中体育教师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玉林师范学院体育教育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体育教育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何星密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桂林师范高等专科学校语文教育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覃玉岚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南京特殊教育师范学院英语教育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李飞蝶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广西中医药大学应用心理学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应用心理学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余秋连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广西外国语学院国际经济与贸易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国际经济与贸易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李章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百色学院汉语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邱倩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广西幼儿师范高等专科学校语文教育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汉语言文学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何围开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广西师范学院计算机科学与技术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  娟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桂林师范高等专科学校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英语教育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何双双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百色学院汉语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汉语国际教育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韦琼瑶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小学语文教师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桂林理工大学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刘石燕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济南大学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国际经济与贸易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黄武月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贵州师范大学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教育学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高级中学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邹信贤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广西师范大学计算机科学与技术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黎杰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广西师范大学漓江学院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艺术设计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叶翩翩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云南师范大学文理学院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数学与应用数学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刘锦玲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柳州城市职业学院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林河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广西师范大学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周水仙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广西教育学院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数学教育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邱林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广西科技大学机械工程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机械工程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本科无学位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邓红胜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小学数学教师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贺州学院应用心理学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应用心理学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初级中学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钟洁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中等职业学校旅游服务与管理教师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桂林理工大学旅游管理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蒋璐秋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中等职业学校旅游服务与管理教师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云南师范大学旅游管理与服务教育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旅游管理与服务教育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刘柳杏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中等职业学校电子商务教师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广西师范学院物流管理职师方向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物流管理职师方向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95" w:hRule="atLeast"/>
                <w:tblCellSpacing w:w="15" w:type="dxa"/>
              </w:trPr>
              <w:tc>
                <w:tcPr>
                  <w:tcW w:w="6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黄思情</w:t>
                  </w:r>
                </w:p>
              </w:tc>
              <w:tc>
                <w:tcPr>
                  <w:tcW w:w="16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中等职业学校艺术设计教师</w:t>
                  </w:r>
                </w:p>
              </w:tc>
              <w:tc>
                <w:tcPr>
                  <w:tcW w:w="21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安徽财经大学动画设计</w:t>
                  </w:r>
                </w:p>
              </w:tc>
              <w:tc>
                <w:tcPr>
                  <w:tcW w:w="160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动画设计</w:t>
                  </w:r>
                </w:p>
              </w:tc>
              <w:tc>
                <w:tcPr>
                  <w:tcW w:w="12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本科学士</w:t>
                  </w:r>
                </w:p>
              </w:tc>
              <w:tc>
                <w:tcPr>
                  <w:tcW w:w="74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  <w:tc>
                <w:tcPr>
                  <w:tcW w:w="192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暂未取得</w:t>
                  </w:r>
                </w:p>
              </w:tc>
              <w:tc>
                <w:tcPr>
                  <w:tcW w:w="10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00" w:type="dxa"/>
            <w:shd w:val="clear"/>
            <w:tcMar>
              <w:left w:w="15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62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0560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19"/>
                <w:szCs w:val="19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60C"/>
    <w:rsid w:val="6B4036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2018-08-01T08:02:00Z</dcterms:created>
  <dc:creator>zrt</dc:creator>
  <cp:lastModifiedBy>zrt</cp:lastModifiedBy>
  <dcterms:modified xsi:type="dcterms:W3CDTF">2018-08-01T08:02:29Z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