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5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F3F3F"/>
          <w:spacing w:val="0"/>
          <w:sz w:val="31"/>
          <w:szCs w:val="31"/>
          <w:shd w:val="clear" w:fill="FFFFFF"/>
        </w:rPr>
        <w:t>递补以下考生为面试人选：</w:t>
      </w:r>
    </w:p>
    <w:tbl>
      <w:tblPr>
        <w:tblW w:w="8574" w:type="dxa"/>
        <w:jc w:val="center"/>
        <w:tblCellSpacing w:w="15" w:type="dxa"/>
        <w:tblInd w:w="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8"/>
        <w:gridCol w:w="1668"/>
        <w:gridCol w:w="2361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945" w:hRule="atLeast"/>
          <w:tblCellSpacing w:w="15" w:type="dxa"/>
          <w:jc w:val="center"/>
        </w:trPr>
        <w:tc>
          <w:tcPr>
            <w:tcW w:w="2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职位名称</w:t>
            </w:r>
          </w:p>
        </w:tc>
        <w:tc>
          <w:tcPr>
            <w:tcW w:w="16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考生姓名</w:t>
            </w:r>
          </w:p>
        </w:tc>
        <w:tc>
          <w:tcPr>
            <w:tcW w:w="23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2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面试最低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15" w:type="dxa"/>
          <w:jc w:val="center"/>
        </w:trPr>
        <w:tc>
          <w:tcPr>
            <w:tcW w:w="23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办公厅（研究室）综合工作主任科员及以下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卢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琦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182112070712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15" w:type="dxa"/>
          <w:jc w:val="center"/>
        </w:trPr>
        <w:tc>
          <w:tcPr>
            <w:tcW w:w="23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人事部人事工作主任科员及以下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王晓君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182123024025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137.7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F542C"/>
    <w:rsid w:val="0A6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2018-02-22T09:49:00Z</dcterms:created>
  <dc:creator>向青釉</dc:creator>
  <cp:lastModifiedBy>向青釉</cp:lastModifiedBy>
  <dcterms:modified xsi:type="dcterms:W3CDTF">2018-02-22T09:51:17Z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