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348" w:tblpY="187"/>
        <w:tblOverlap w:val="never"/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1020"/>
        <w:gridCol w:w="585"/>
        <w:gridCol w:w="1185"/>
        <w:gridCol w:w="1455"/>
        <w:gridCol w:w="2775"/>
        <w:gridCol w:w="2970"/>
        <w:gridCol w:w="2025"/>
        <w:gridCol w:w="1890"/>
      </w:tblGrid>
      <w:tr w:rsidR="004E4756">
        <w:trPr>
          <w:trHeight w:val="495"/>
        </w:trPr>
        <w:tc>
          <w:tcPr>
            <w:tcW w:w="1635" w:type="dxa"/>
            <w:gridSpan w:val="2"/>
            <w:vAlign w:val="center"/>
          </w:tcPr>
          <w:p w:rsidR="004E4756" w:rsidRDefault="004E475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:rsidR="004E4756" w:rsidRDefault="0090394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Style w:val="font61"/>
                <w:rFonts w:eastAsia="黑体"/>
                <w:sz w:val="32"/>
                <w:szCs w:val="32"/>
                <w:lang w:bidi="ar"/>
              </w:rPr>
              <w:t>1</w:t>
            </w:r>
          </w:p>
        </w:tc>
        <w:tc>
          <w:tcPr>
            <w:tcW w:w="585" w:type="dxa"/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E4756" w:rsidRDefault="004E475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4E4756" w:rsidRDefault="004E475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4E4756" w:rsidRDefault="004E475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4E4756" w:rsidRDefault="004E475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4E4756" w:rsidRDefault="004E475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E4756">
        <w:trPr>
          <w:trHeight w:val="765"/>
        </w:trPr>
        <w:tc>
          <w:tcPr>
            <w:tcW w:w="14520" w:type="dxa"/>
            <w:gridSpan w:val="9"/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Style w:val="font21"/>
                <w:rFonts w:eastAsia="方正小标宋简体"/>
                <w:b w:val="0"/>
                <w:bCs/>
                <w:lang w:bidi="ar"/>
              </w:rPr>
              <w:t>广西贸促会</w:t>
            </w:r>
            <w:r>
              <w:rPr>
                <w:rStyle w:val="font21"/>
                <w:b w:val="0"/>
                <w:bCs/>
                <w:lang w:bidi="ar"/>
              </w:rPr>
              <w:t>2017</w:t>
            </w:r>
            <w:r>
              <w:rPr>
                <w:rStyle w:val="font01"/>
                <w:rFonts w:ascii="Times New Roman" w:hAnsi="Times New Roman" w:cs="Times New Roman"/>
                <w:b w:val="0"/>
                <w:bCs/>
                <w:lang w:bidi="ar"/>
              </w:rPr>
              <w:t>年</w:t>
            </w:r>
            <w:r>
              <w:rPr>
                <w:rStyle w:val="font01"/>
                <w:rFonts w:ascii="Times New Roman" w:hAnsi="Times New Roman" w:cs="Times New Roman" w:hint="eastAsia"/>
                <w:b w:val="0"/>
                <w:bCs/>
                <w:lang w:bidi="ar"/>
              </w:rPr>
              <w:t>度</w:t>
            </w:r>
            <w:r>
              <w:rPr>
                <w:rStyle w:val="font01"/>
                <w:rFonts w:ascii="Times New Roman" w:hAnsi="Times New Roman" w:cs="Times New Roman"/>
                <w:b w:val="0"/>
                <w:bCs/>
                <w:lang w:bidi="ar"/>
              </w:rPr>
              <w:t>考试录用公务员面试</w:t>
            </w:r>
            <w:r>
              <w:rPr>
                <w:rStyle w:val="font01"/>
                <w:rFonts w:ascii="Times New Roman" w:hAnsi="Times New Roman" w:cs="Times New Roman" w:hint="eastAsia"/>
                <w:b w:val="0"/>
                <w:bCs/>
                <w:lang w:bidi="ar"/>
              </w:rPr>
              <w:t>人员</w:t>
            </w:r>
            <w:r>
              <w:rPr>
                <w:rStyle w:val="font01"/>
                <w:rFonts w:ascii="Times New Roman" w:hAnsi="Times New Roman" w:cs="Times New Roman"/>
                <w:b w:val="0"/>
                <w:bCs/>
                <w:lang w:bidi="ar"/>
              </w:rPr>
              <w:t>名单</w:t>
            </w:r>
          </w:p>
        </w:tc>
      </w:tr>
      <w:tr w:rsidR="004E4756">
        <w:trPr>
          <w:trHeight w:val="129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准考证号码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招录机关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用人单位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报考职位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进入面试</w:t>
            </w:r>
            <w:r>
              <w:rPr>
                <w:rStyle w:val="font61"/>
                <w:lang w:bidi="ar"/>
              </w:rPr>
              <w:br/>
            </w:r>
            <w:r>
              <w:rPr>
                <w:rStyle w:val="font41"/>
                <w:rFonts w:ascii="Times New Roman" w:hAnsi="Times New Roman" w:cs="Times New Roman"/>
                <w:lang w:bidi="ar"/>
              </w:rPr>
              <w:t>范围人选</w:t>
            </w:r>
            <w:r>
              <w:rPr>
                <w:rStyle w:val="font61"/>
                <w:lang w:bidi="ar"/>
              </w:rPr>
              <w:br/>
            </w:r>
            <w:r>
              <w:rPr>
                <w:rStyle w:val="font41"/>
                <w:rFonts w:ascii="Times New Roman" w:hAnsi="Times New Roman" w:cs="Times New Roman"/>
                <w:lang w:bidi="ar"/>
              </w:rPr>
              <w:t>最低笔试成绩</w:t>
            </w:r>
            <w:r>
              <w:rPr>
                <w:rStyle w:val="font61"/>
                <w:lang w:bidi="ar"/>
              </w:rPr>
              <w:br/>
            </w:r>
            <w:r>
              <w:rPr>
                <w:rStyle w:val="font41"/>
                <w:rFonts w:ascii="Times New Roman" w:hAnsi="Times New Roman" w:cs="Times New Roman"/>
                <w:lang w:bidi="ar"/>
              </w:rPr>
              <w:t>（含照顾加分）</w:t>
            </w:r>
          </w:p>
        </w:tc>
      </w:tr>
      <w:tr w:rsidR="004E4756">
        <w:trPr>
          <w:trHeight w:val="3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姗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171150104116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中国国际贸易促进委员会广西壮族自治区分会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中国国际贸易促进委员会广西壮族自治区分会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150006001001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123.8</w:t>
            </w:r>
          </w:p>
        </w:tc>
      </w:tr>
      <w:tr w:rsidR="004E4756">
        <w:trPr>
          <w:trHeight w:val="3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沈若愚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瑶族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171150301227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E4756">
        <w:trPr>
          <w:trHeight w:val="3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温薇薇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壮族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171150403104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E4756">
        <w:trPr>
          <w:trHeight w:val="3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黄小芹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壮族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171150405907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E4756">
        <w:trPr>
          <w:trHeight w:val="3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刘尚华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171150701226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E4756">
        <w:trPr>
          <w:trHeight w:val="3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覃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聪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9039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171151101001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56" w:rsidRDefault="004E475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4E4756" w:rsidRDefault="004E4756">
      <w:bookmarkStart w:id="0" w:name="_GoBack"/>
      <w:bookmarkEnd w:id="0"/>
    </w:p>
    <w:sectPr w:rsidR="004E4756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94A" w:rsidRDefault="0090394A" w:rsidP="005B4D3E">
      <w:r>
        <w:separator/>
      </w:r>
    </w:p>
  </w:endnote>
  <w:endnote w:type="continuationSeparator" w:id="0">
    <w:p w:rsidR="0090394A" w:rsidRDefault="0090394A" w:rsidP="005B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94A" w:rsidRDefault="0090394A" w:rsidP="005B4D3E">
      <w:r>
        <w:separator/>
      </w:r>
    </w:p>
  </w:footnote>
  <w:footnote w:type="continuationSeparator" w:id="0">
    <w:p w:rsidR="0090394A" w:rsidRDefault="0090394A" w:rsidP="005B4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45802"/>
    <w:rsid w:val="004E4756"/>
    <w:rsid w:val="005B4D3E"/>
    <w:rsid w:val="0090394A"/>
    <w:rsid w:val="2F84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EC6213-0390-4986-AA42-D6BF4BA4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44"/>
      <w:szCs w:val="44"/>
      <w:u w:val="none"/>
    </w:rPr>
  </w:style>
  <w:style w:type="character" w:customStyle="1" w:styleId="font01">
    <w:name w:val="font01"/>
    <w:basedOn w:val="a0"/>
    <w:qFormat/>
    <w:rPr>
      <w:rFonts w:ascii="方正小标宋简体" w:eastAsia="方正小标宋简体" w:hAnsi="方正小标宋简体" w:cs="方正小标宋简体"/>
      <w:b/>
      <w:color w:val="000000"/>
      <w:sz w:val="44"/>
      <w:szCs w:val="44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5B4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4D3E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2017-06-06T10:57:00Z</dcterms:created>
  <dcterms:modified xsi:type="dcterms:W3CDTF">2017-06-07T01:44:00Z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